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Eva Frapiccini, </w:t>
      </w:r>
      <w:r w:rsidDel="00000000" w:rsidR="00000000" w:rsidRPr="00000000">
        <w:rPr>
          <w:i w:val="1"/>
          <w:rtl w:val="0"/>
        </w:rPr>
        <w:t xml:space="preserve">Dreamscape, </w:t>
      </w:r>
      <w:r w:rsidDel="00000000" w:rsidR="00000000" w:rsidRPr="00000000">
        <w:rPr>
          <w:rtl w:val="0"/>
        </w:rPr>
        <w:t xml:space="preserve">installazione sonora, Polo del ‘900, Torino, 2023, crediti Cristina Leoncini, Courtesy AlbumArte e Polo del ‘900.</w:t>
      </w:r>
    </w:p>
    <w:sectPr>
      <w:pgSz w:h="16840" w:w="11900" w:orient="portrait"/>
      <w:pgMar w:bottom="1134" w:top="1418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xOmqRVguH9xVgDPj+aeon+mGRig==">AMUW2mUOvOPx5EZZw6wgnPVwRWPSvP3rgguBPVzv7vIEs/+BrOI6ZSz2c/IS1V4DnXoBRCNtZy3vagbAA9qJ2MIgO+14p4GzvjZfk9KdC3m+Hks7khTNigM=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2023-05-09T21:34:00Z</dcterms:created>
  <dc:creator>Marta Bracci</dc:creator>
</cp:coreProperties>
</file>